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B3A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B3A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B3A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B3A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Кадровые риски и их оценка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293B7E" w:rsidR="00A77598" w:rsidRPr="00960AA9" w:rsidRDefault="00960A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3A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3A12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B3A1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DB3A12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DB3A12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8E729B" w:rsidR="004475DA" w:rsidRPr="00960AA9" w:rsidRDefault="00960A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AF7DE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2862DE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E25356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B38681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6AB1F4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22C0512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FC261B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FDD285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41FCC7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B7C51E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6097F1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5583335" w:rsidR="00D75436" w:rsidRDefault="00EB0F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371DCF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8F3E25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0904B2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B638295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FB78B9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FD6AEF" w:rsidR="00D75436" w:rsidRDefault="00EB0F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3A1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B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систему знаний необходимых для принятия обоснованных решений в управлении человеческими ресурсами организаций с позиций оценки степени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B3A1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Кадровые риски и их оценка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B3A1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3A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3A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3A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3A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3A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3A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3A1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3A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>ПК-2 - Способен организовать и провести оценку и аттестацию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3A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ПК-2.2 - Проводит оценку и аттестацию персонала в соответствии с планами организации, анализирует результаты и подготавливает рекомендации для руководства и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3A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3A12">
              <w:rPr>
                <w:rFonts w:ascii="Times New Roman" w:hAnsi="Times New Roman" w:cs="Times New Roman"/>
              </w:rPr>
              <w:t>современные формы и технологии аттестации персонала, анализа ее результатов и формирования рекомендаций для руководства и персонала</w:t>
            </w:r>
            <w:r w:rsidRPr="00DB3A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3A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3A12">
              <w:rPr>
                <w:rFonts w:ascii="Times New Roman" w:hAnsi="Times New Roman" w:cs="Times New Roman"/>
              </w:rPr>
              <w:t>анализировать и использовать современные формы и технологии аттестации персонала</w:t>
            </w:r>
            <w:r w:rsidRPr="00DB3A1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3A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3A12">
              <w:rPr>
                <w:rFonts w:ascii="Times New Roman" w:hAnsi="Times New Roman" w:cs="Times New Roman"/>
              </w:rPr>
              <w:t>навыками подготовки рекомендаций в сфере оценки персонала с учетом выявленных кадровых рисков</w:t>
            </w:r>
            <w:r w:rsidRPr="00DB3A1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3A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B3A1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B3A1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B3A1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B3A1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(ак</w:t>
            </w:r>
            <w:r w:rsidR="00AE2B1A" w:rsidRPr="00DB3A12">
              <w:rPr>
                <w:rFonts w:ascii="Times New Roman" w:hAnsi="Times New Roman" w:cs="Times New Roman"/>
                <w:b/>
              </w:rPr>
              <w:t>адемические</w:t>
            </w:r>
            <w:r w:rsidRPr="00DB3A1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B3A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B3A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B3A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B3A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B3A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B3A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B3A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B3A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B3A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B3A1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B3A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1. Риск: понятие, теоретические концепции.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Сущность понятия риск. Классическая и неоклассическая теории риска. Риск как распределение вероятностей неблагоприятных результатов. Альтернативность, противоречивость и неопределённость как характеристики риска. Организационные, социальные и экономические концепции риска. Функции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0E40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D03D1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2. Модели рисков человеческого фактора, классификация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8465C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Модель Расмуссена: типы и причины человеческих ошибок. Классификация причин опасных действий персонала (по Дж. Ризону). Классификации рисков по Дж. Кейнсу и И.Шумпетеру.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024AB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B8785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AB328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80E6D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20CD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BB4AC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3. Риски и ответственность в системе кадровых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EF9AF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Факторы риска. Кадровые факторы риска. Риски утраты человеческого капитала. Риски утраты материальных активов предприятия и информационных ресурсов предприятия. Репутационные риски. Риски опасных действий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8D8830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E7C91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DAC6D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CC510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5499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D2E49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4. Риски девиантного поведения в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5A406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Понятие девиантного поведения. Девиантное поведение как отражение конфликтных ситуаций на предприятии и фактор риска. Аддикции как фактор риска: наркотическая, алкогольная, компьютерная и игровая зависимости. Норма, акцентуация и психопатия в социальном поведении. Невротическое и патологическое поведение.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C25D9D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E04F0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027CE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3E1A8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BCD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7EDDA8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5. Персонал-технологии как фактор профессионального риска менеджера по персоналу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0A6080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Риски при подборе персонала. Критерии методик диагностики при подборе персонала. Риски процесса адаптации. Риски оценки и аттестации персонала. Риски развития и обучения. Риски демотивации персонала. Риски при увольнении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5130D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899A2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AD9BB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FBAC5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B10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AC196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6. Психофизиология риска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183B1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Психологические особенности индивида (психофизиологические особенности, темперамент, невротическое и патологическое поведение) как факторы риска. Влияние возраста сотрудников на профессиональную деятельность. Возрастные кризисы. Здоровье и безопасность сотрудников. Типы реакции на болезнь.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5E754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86D09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BE535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51485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55DE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1EBF1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7. Группы риска в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5740F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 xml:space="preserve">Критерии причисления работников к условной группе «риска». Безработные (в недавнем </w:t>
            </w:r>
            <w:proofErr w:type="gramStart"/>
            <w:r w:rsidRPr="00DB3A12">
              <w:rPr>
                <w:sz w:val="22"/>
                <w:szCs w:val="22"/>
                <w:lang w:bidi="ru-RU"/>
              </w:rPr>
              <w:t>прошлом</w:t>
            </w:r>
            <w:proofErr w:type="gramEnd"/>
            <w:r w:rsidRPr="00DB3A12">
              <w:rPr>
                <w:sz w:val="22"/>
                <w:szCs w:val="22"/>
                <w:lang w:bidi="ru-RU"/>
              </w:rPr>
              <w:t>), давно не работавшие, изменившие социально-правовой статус Лица в состоянии « не избегаемого стресса». Временные и лизинг- работники.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258CA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50218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E1BDA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F3875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E30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6F553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8. Методы оценки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E5CF9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Риск как соотношение последствий и вероятностей. Типы измерительных шкал. Оценка соотношения вероятностей и последствий. Вербально-числовая шкала вероятности Харрингтона. Метод оценки рисков на основе матрицы «вероятность-ущерб». Метод оценки рисков на основе системы Элмери.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1A4E8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03A10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0534E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8827F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B857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D3053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9. Возможности управления кадровыми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3AB27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Основные правила риск-менеджмента. Замещение вакантной должности. Предотвращение некачественного исполнения обязанностей. Повышение эффективности труда. Преодоление конфликтных ситуаций. Высвобождение.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9F08D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E34F3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2457D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0A5DF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4D95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443BF" w14:textId="77777777" w:rsidR="004475DA" w:rsidRPr="00DB3A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Тема 10. Разработка системы управления кадровыми рисками и принятие решений в ситуации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7C9B5" w14:textId="77777777" w:rsidR="004475DA" w:rsidRPr="00DB3A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3A12">
              <w:rPr>
                <w:sz w:val="22"/>
                <w:szCs w:val="22"/>
                <w:lang w:bidi="ru-RU"/>
              </w:rPr>
              <w:t>Системное управление кадровыми рисками в организации при принятии и реализации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1FDFE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9DFED" w14:textId="77777777" w:rsidR="004475DA" w:rsidRPr="00DB3A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05B17" w14:textId="77777777" w:rsidR="004475DA" w:rsidRPr="00DB3A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372F2" w14:textId="77777777" w:rsidR="004475DA" w:rsidRPr="00DB3A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B3A1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3A1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B3A1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B3A1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B3A1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B3A1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B3A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3A1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B3A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3A1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B3A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B3A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B3A1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9"/>
        <w:gridCol w:w="3988"/>
      </w:tblGrid>
      <w:tr w:rsidR="00262CF0" w:rsidRPr="00DB3A1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B3A1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3A1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B3A1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3A1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B3A1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B3A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B3A12">
              <w:rPr>
                <w:rFonts w:ascii="Times New Roman" w:hAnsi="Times New Roman" w:cs="Times New Roman"/>
              </w:rPr>
              <w:t>оик</w:t>
            </w:r>
            <w:proofErr w:type="spellEnd"/>
            <w:r w:rsidRPr="00DB3A12">
              <w:rPr>
                <w:rFonts w:ascii="Times New Roman" w:hAnsi="Times New Roman" w:cs="Times New Roman"/>
              </w:rPr>
              <w:t>, В. Д.  Управление профессиональными рисками</w:t>
            </w:r>
            <w:proofErr w:type="gramStart"/>
            <w:r w:rsidRPr="00DB3A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3A12">
              <w:rPr>
                <w:rFonts w:ascii="Times New Roman" w:hAnsi="Times New Roman" w:cs="Times New Roman"/>
              </w:rPr>
              <w:t xml:space="preserve"> учебник для вузов / В. Д. </w:t>
            </w:r>
            <w:proofErr w:type="spellStart"/>
            <w:r w:rsidRPr="00DB3A12">
              <w:rPr>
                <w:rFonts w:ascii="Times New Roman" w:hAnsi="Times New Roman" w:cs="Times New Roman"/>
              </w:rPr>
              <w:t>Роик</w:t>
            </w:r>
            <w:proofErr w:type="spellEnd"/>
            <w:r w:rsidRPr="00DB3A1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DB3A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3A1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B3A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3A12">
              <w:rPr>
                <w:rFonts w:ascii="Times New Roman" w:hAnsi="Times New Roman" w:cs="Times New Roman"/>
              </w:rPr>
              <w:t xml:space="preserve">, 2024. — 657 с. — (Высшее образование). — </w:t>
            </w:r>
            <w:r w:rsidRPr="00DB3A12">
              <w:rPr>
                <w:rFonts w:ascii="Times New Roman" w:hAnsi="Times New Roman" w:cs="Times New Roman"/>
                <w:lang w:val="en-US"/>
              </w:rPr>
              <w:t>ISBN</w:t>
            </w:r>
            <w:r w:rsidRPr="00DB3A12">
              <w:rPr>
                <w:rFonts w:ascii="Times New Roman" w:hAnsi="Times New Roman" w:cs="Times New Roman"/>
              </w:rPr>
              <w:t xml:space="preserve"> 978-5-534-14160-3. — Текст : электронный // Образовательная платформа </w:t>
            </w:r>
            <w:proofErr w:type="spellStart"/>
            <w:r w:rsidRPr="00DB3A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3A1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B3A12" w:rsidRDefault="00EB0F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B3A1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https://urait.ru/bcode/54417</w:t>
              </w:r>
            </w:hyperlink>
          </w:p>
        </w:tc>
      </w:tr>
      <w:tr w:rsidR="00262CF0" w:rsidRPr="00DB3A12" w14:paraId="0BDD90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7A3079" w14:textId="77777777" w:rsidR="00262CF0" w:rsidRPr="00DB3A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B3A12">
              <w:rPr>
                <w:rFonts w:ascii="Times New Roman" w:hAnsi="Times New Roman" w:cs="Times New Roman"/>
              </w:rPr>
              <w:t>Рягин</w:t>
            </w:r>
            <w:proofErr w:type="spellEnd"/>
            <w:r w:rsidRPr="00DB3A12">
              <w:rPr>
                <w:rFonts w:ascii="Times New Roman" w:hAnsi="Times New Roman" w:cs="Times New Roman"/>
              </w:rPr>
              <w:t xml:space="preserve">, Ю. И.  </w:t>
            </w:r>
            <w:proofErr w:type="spellStart"/>
            <w:r w:rsidRPr="00DB3A12">
              <w:rPr>
                <w:rFonts w:ascii="Times New Roman" w:hAnsi="Times New Roman" w:cs="Times New Roman"/>
              </w:rPr>
              <w:t>Рискология</w:t>
            </w:r>
            <w:proofErr w:type="spellEnd"/>
            <w:proofErr w:type="gramStart"/>
            <w:r w:rsidRPr="00DB3A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3A12">
              <w:rPr>
                <w:rFonts w:ascii="Times New Roman" w:hAnsi="Times New Roman" w:cs="Times New Roman"/>
              </w:rPr>
              <w:t xml:space="preserve"> учебник для вузов / Ю. И. </w:t>
            </w:r>
            <w:proofErr w:type="spellStart"/>
            <w:r w:rsidRPr="00DB3A12">
              <w:rPr>
                <w:rFonts w:ascii="Times New Roman" w:hAnsi="Times New Roman" w:cs="Times New Roman"/>
              </w:rPr>
              <w:t>Рягин</w:t>
            </w:r>
            <w:proofErr w:type="spellEnd"/>
            <w:r w:rsidRPr="00DB3A1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DB3A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3A1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B3A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3A12">
              <w:rPr>
                <w:rFonts w:ascii="Times New Roman" w:hAnsi="Times New Roman" w:cs="Times New Roman"/>
              </w:rPr>
              <w:t xml:space="preserve">, 2025. — 529 с. — (Высшее образование). — </w:t>
            </w:r>
            <w:r w:rsidRPr="00DB3A12">
              <w:rPr>
                <w:rFonts w:ascii="Times New Roman" w:hAnsi="Times New Roman" w:cs="Times New Roman"/>
                <w:lang w:val="en-US"/>
              </w:rPr>
              <w:t>ISBN</w:t>
            </w:r>
            <w:r w:rsidRPr="00DB3A12">
              <w:rPr>
                <w:rFonts w:ascii="Times New Roman" w:hAnsi="Times New Roman" w:cs="Times New Roman"/>
              </w:rPr>
              <w:t xml:space="preserve"> 978-5-534-19094-6. — Текст : электронный // Образовательная платформа </w:t>
            </w:r>
            <w:proofErr w:type="spellStart"/>
            <w:r w:rsidRPr="00DB3A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3A12">
              <w:rPr>
                <w:rFonts w:ascii="Times New Roman" w:hAnsi="Times New Roman" w:cs="Times New Roman"/>
              </w:rPr>
              <w:t xml:space="preserve"> [сайт].</w:t>
            </w:r>
            <w:r w:rsidRPr="00DB3A1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A263DA" w14:textId="77777777" w:rsidR="00262CF0" w:rsidRPr="00DB3A12" w:rsidRDefault="00EB0F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B3A1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https://urait.ru/bcode/555927</w:t>
              </w:r>
            </w:hyperlink>
          </w:p>
        </w:tc>
      </w:tr>
      <w:tr w:rsidR="00262CF0" w:rsidRPr="00DB3A12" w14:paraId="463437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CF3A3" w14:textId="77777777" w:rsidR="00262CF0" w:rsidRPr="00DB3A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B3A12">
              <w:rPr>
                <w:rFonts w:ascii="Times New Roman" w:hAnsi="Times New Roman" w:cs="Times New Roman"/>
              </w:rPr>
              <w:t>Вельмисова</w:t>
            </w:r>
            <w:proofErr w:type="spellEnd"/>
            <w:r w:rsidRPr="00DB3A12">
              <w:rPr>
                <w:rFonts w:ascii="Times New Roman" w:hAnsi="Times New Roman" w:cs="Times New Roman"/>
              </w:rPr>
              <w:t>, Д. В. Социология рисков и неопределенностей</w:t>
            </w:r>
            <w:proofErr w:type="gramStart"/>
            <w:r w:rsidRPr="00DB3A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3A12">
              <w:rPr>
                <w:rFonts w:ascii="Times New Roman" w:hAnsi="Times New Roman" w:cs="Times New Roman"/>
              </w:rPr>
              <w:t xml:space="preserve"> учебное пособие / Д. В. </w:t>
            </w:r>
            <w:proofErr w:type="spellStart"/>
            <w:r w:rsidRPr="00DB3A12">
              <w:rPr>
                <w:rFonts w:ascii="Times New Roman" w:hAnsi="Times New Roman" w:cs="Times New Roman"/>
              </w:rPr>
              <w:t>Вельмисова</w:t>
            </w:r>
            <w:proofErr w:type="spellEnd"/>
            <w:r w:rsidRPr="00DB3A12">
              <w:rPr>
                <w:rFonts w:ascii="Times New Roman" w:hAnsi="Times New Roman" w:cs="Times New Roman"/>
              </w:rPr>
              <w:t>; под ред. В.К. Потемкина. – Санкт-Петербург</w:t>
            </w:r>
            <w:proofErr w:type="gramStart"/>
            <w:r w:rsidRPr="00DB3A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3A12">
              <w:rPr>
                <w:rFonts w:ascii="Times New Roman" w:hAnsi="Times New Roman" w:cs="Times New Roman"/>
              </w:rPr>
              <w:t xml:space="preserve"> Санкт-Петербургский государственный экономический университет, 2022. – 110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B8117" w14:textId="77777777" w:rsidR="00262CF0" w:rsidRPr="00DB3A12" w:rsidRDefault="00EB0F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B3A1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E%D1%81%D1%82%D0%B5%D0%B9.pdf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AC9EAA" w14:textId="77777777" w:rsidTr="007B550D">
        <w:tc>
          <w:tcPr>
            <w:tcW w:w="9345" w:type="dxa"/>
          </w:tcPr>
          <w:p w14:paraId="5C33DC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E5D95B" w14:textId="77777777" w:rsidTr="007B550D">
        <w:tc>
          <w:tcPr>
            <w:tcW w:w="9345" w:type="dxa"/>
          </w:tcPr>
          <w:p w14:paraId="154FC9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D78DC3" w14:textId="77777777" w:rsidTr="007B550D">
        <w:tc>
          <w:tcPr>
            <w:tcW w:w="9345" w:type="dxa"/>
          </w:tcPr>
          <w:p w14:paraId="7CD044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68B8030" w14:textId="77777777" w:rsidTr="007B550D">
        <w:tc>
          <w:tcPr>
            <w:tcW w:w="9345" w:type="dxa"/>
          </w:tcPr>
          <w:p w14:paraId="546660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0F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946"/>
        <w:gridCol w:w="2262"/>
      </w:tblGrid>
      <w:tr w:rsidR="002C735C" w:rsidRPr="00DB3A12" w14:paraId="53424330" w14:textId="77777777" w:rsidTr="00DB3A12">
        <w:tc>
          <w:tcPr>
            <w:tcW w:w="6946" w:type="dxa"/>
            <w:shd w:val="clear" w:color="auto" w:fill="auto"/>
          </w:tcPr>
          <w:p w14:paraId="2986F8BC" w14:textId="77777777" w:rsidR="002C735C" w:rsidRPr="00DB3A12" w:rsidRDefault="002C735C" w:rsidP="00DB3A1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B3A1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3A12" w:rsidRDefault="002C735C" w:rsidP="00DB3A1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B3A1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B3A12" w14:paraId="3B643305" w14:textId="77777777" w:rsidTr="00DB3A12">
        <w:tc>
          <w:tcPr>
            <w:tcW w:w="6946" w:type="dxa"/>
            <w:shd w:val="clear" w:color="auto" w:fill="auto"/>
          </w:tcPr>
          <w:p w14:paraId="30187323" w14:textId="06A8F172" w:rsidR="002C735C" w:rsidRPr="00DB3A12" w:rsidRDefault="00B43524" w:rsidP="00DB3A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3A12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DB3A12">
              <w:rPr>
                <w:sz w:val="22"/>
                <w:szCs w:val="22"/>
              </w:rPr>
              <w:t>м</w:t>
            </w:r>
            <w:proofErr w:type="gramEnd"/>
            <w:r w:rsidRPr="00DB3A12">
              <w:rPr>
                <w:sz w:val="22"/>
                <w:szCs w:val="22"/>
              </w:rPr>
              <w:t xml:space="preserve">/м - 1 шт., Компьютер </w:t>
            </w:r>
            <w:r w:rsidRPr="00DB3A12">
              <w:rPr>
                <w:sz w:val="22"/>
                <w:szCs w:val="22"/>
                <w:lang w:val="en-US"/>
              </w:rPr>
              <w:t>Gigabyte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H</w:t>
            </w:r>
            <w:r w:rsidRPr="00DB3A12">
              <w:rPr>
                <w:sz w:val="22"/>
                <w:szCs w:val="22"/>
              </w:rPr>
              <w:t>77</w:t>
            </w:r>
            <w:r w:rsidRPr="00DB3A12">
              <w:rPr>
                <w:sz w:val="22"/>
                <w:szCs w:val="22"/>
                <w:lang w:val="en-US"/>
              </w:rPr>
              <w:t>M</w:t>
            </w:r>
            <w:r w:rsidRPr="00DB3A12">
              <w:rPr>
                <w:sz w:val="22"/>
                <w:szCs w:val="22"/>
              </w:rPr>
              <w:t>-</w:t>
            </w:r>
            <w:r w:rsidRPr="00DB3A12">
              <w:rPr>
                <w:sz w:val="22"/>
                <w:szCs w:val="22"/>
                <w:lang w:val="en-US"/>
              </w:rPr>
              <w:t>D</w:t>
            </w:r>
            <w:r w:rsidRPr="00DB3A12">
              <w:rPr>
                <w:sz w:val="22"/>
                <w:szCs w:val="22"/>
              </w:rPr>
              <w:t>3</w:t>
            </w:r>
            <w:r w:rsidRPr="00DB3A12">
              <w:rPr>
                <w:sz w:val="22"/>
                <w:szCs w:val="22"/>
                <w:lang w:val="en-US"/>
              </w:rPr>
              <w:t>H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Intel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Core</w:t>
            </w:r>
            <w:r w:rsidRPr="00DB3A12">
              <w:rPr>
                <w:sz w:val="22"/>
                <w:szCs w:val="22"/>
              </w:rPr>
              <w:t xml:space="preserve">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3A12">
              <w:rPr>
                <w:sz w:val="22"/>
                <w:szCs w:val="22"/>
              </w:rPr>
              <w:t>5-3570 3.4</w:t>
            </w:r>
            <w:r w:rsidRPr="00DB3A12">
              <w:rPr>
                <w:sz w:val="22"/>
                <w:szCs w:val="22"/>
                <w:lang w:val="en-US"/>
              </w:rPr>
              <w:t>GHz</w:t>
            </w:r>
            <w:r w:rsidRPr="00DB3A12">
              <w:rPr>
                <w:sz w:val="22"/>
                <w:szCs w:val="22"/>
              </w:rPr>
              <w:t>/4</w:t>
            </w:r>
            <w:r w:rsidRPr="00DB3A12">
              <w:rPr>
                <w:sz w:val="22"/>
                <w:szCs w:val="22"/>
                <w:lang w:val="en-US"/>
              </w:rPr>
              <w:t>Gb</w:t>
            </w:r>
            <w:r w:rsidRPr="00DB3A12">
              <w:rPr>
                <w:sz w:val="22"/>
                <w:szCs w:val="22"/>
              </w:rPr>
              <w:t xml:space="preserve"> /500</w:t>
            </w:r>
            <w:r w:rsidRPr="00DB3A12">
              <w:rPr>
                <w:sz w:val="22"/>
                <w:szCs w:val="22"/>
                <w:lang w:val="en-US"/>
              </w:rPr>
              <w:t>Gb</w:t>
            </w:r>
            <w:r w:rsidRPr="00DB3A12">
              <w:rPr>
                <w:sz w:val="22"/>
                <w:szCs w:val="22"/>
              </w:rPr>
              <w:t xml:space="preserve">/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VA</w:t>
            </w:r>
            <w:r w:rsidRPr="00DB3A12">
              <w:rPr>
                <w:sz w:val="22"/>
                <w:szCs w:val="22"/>
              </w:rPr>
              <w:t>703</w:t>
            </w:r>
            <w:r w:rsidRPr="00DB3A12">
              <w:rPr>
                <w:sz w:val="22"/>
                <w:szCs w:val="22"/>
                <w:lang w:val="en-US"/>
              </w:rPr>
              <w:t>b</w:t>
            </w:r>
            <w:r w:rsidRPr="00DB3A12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x</w:t>
            </w:r>
            <w:r w:rsidRPr="00DB3A1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B3A12">
              <w:rPr>
                <w:sz w:val="22"/>
                <w:szCs w:val="22"/>
              </w:rPr>
              <w:t>проекцион</w:t>
            </w:r>
            <w:proofErr w:type="spellEnd"/>
            <w:r w:rsidRPr="00DB3A12">
              <w:rPr>
                <w:sz w:val="22"/>
                <w:szCs w:val="22"/>
              </w:rPr>
              <w:t xml:space="preserve">.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Compact</w:t>
            </w:r>
            <w:r w:rsidRPr="00DB3A12">
              <w:rPr>
                <w:sz w:val="22"/>
                <w:szCs w:val="22"/>
              </w:rPr>
              <w:t xml:space="preserve">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B3A12">
              <w:rPr>
                <w:sz w:val="22"/>
                <w:szCs w:val="22"/>
              </w:rPr>
              <w:t xml:space="preserve"> 153</w:t>
            </w:r>
            <w:r w:rsidRPr="00DB3A12">
              <w:rPr>
                <w:sz w:val="22"/>
                <w:szCs w:val="22"/>
                <w:lang w:val="en-US"/>
              </w:rPr>
              <w:t>x</w:t>
            </w:r>
            <w:r w:rsidRPr="00DB3A12">
              <w:rPr>
                <w:sz w:val="22"/>
                <w:szCs w:val="22"/>
              </w:rPr>
              <w:t xml:space="preserve">200 </w:t>
            </w:r>
            <w:r w:rsidRPr="00DB3A12">
              <w:rPr>
                <w:sz w:val="22"/>
                <w:szCs w:val="22"/>
                <w:lang w:val="en-US"/>
              </w:rPr>
              <w:t>c</w:t>
            </w:r>
            <w:r w:rsidRPr="00DB3A12">
              <w:rPr>
                <w:sz w:val="22"/>
                <w:szCs w:val="22"/>
              </w:rPr>
              <w:t xml:space="preserve">м </w:t>
            </w:r>
            <w:r w:rsidRPr="00DB3A12">
              <w:rPr>
                <w:sz w:val="22"/>
                <w:szCs w:val="22"/>
                <w:lang w:val="en-US"/>
              </w:rPr>
              <w:t>MATTE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White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S</w:t>
            </w:r>
            <w:r w:rsidRPr="00DB3A12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3A12" w:rsidRDefault="00B43524" w:rsidP="00DB3A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3A1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3A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3A12" w14:paraId="72762B77" w14:textId="77777777" w:rsidTr="00DB3A12">
        <w:tc>
          <w:tcPr>
            <w:tcW w:w="6946" w:type="dxa"/>
            <w:shd w:val="clear" w:color="auto" w:fill="auto"/>
          </w:tcPr>
          <w:p w14:paraId="60C19850" w14:textId="6A476D2C" w:rsidR="002C735C" w:rsidRPr="00DB3A12" w:rsidRDefault="00B43524" w:rsidP="00DB3A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3A12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B3A12">
              <w:rPr>
                <w:sz w:val="22"/>
                <w:szCs w:val="22"/>
                <w:lang w:val="en-US"/>
              </w:rPr>
              <w:t>HP</w:t>
            </w:r>
            <w:r w:rsidRPr="00DB3A12">
              <w:rPr>
                <w:sz w:val="22"/>
                <w:szCs w:val="22"/>
              </w:rPr>
              <w:t xml:space="preserve"> 250 </w:t>
            </w:r>
            <w:r w:rsidRPr="00DB3A12">
              <w:rPr>
                <w:sz w:val="22"/>
                <w:szCs w:val="22"/>
                <w:lang w:val="en-US"/>
              </w:rPr>
              <w:t>G</w:t>
            </w:r>
            <w:r w:rsidRPr="00DB3A12">
              <w:rPr>
                <w:sz w:val="22"/>
                <w:szCs w:val="22"/>
              </w:rPr>
              <w:t>6 1</w:t>
            </w:r>
            <w:r w:rsidRPr="00DB3A12">
              <w:rPr>
                <w:sz w:val="22"/>
                <w:szCs w:val="22"/>
                <w:lang w:val="en-US"/>
              </w:rPr>
              <w:t>WY</w:t>
            </w:r>
            <w:r w:rsidRPr="00DB3A12">
              <w:rPr>
                <w:sz w:val="22"/>
                <w:szCs w:val="22"/>
              </w:rPr>
              <w:t>58</w:t>
            </w:r>
            <w:r w:rsidRPr="00DB3A12">
              <w:rPr>
                <w:sz w:val="22"/>
                <w:szCs w:val="22"/>
                <w:lang w:val="en-US"/>
              </w:rPr>
              <w:t>EA</w:t>
            </w:r>
            <w:r w:rsidRPr="00DB3A12">
              <w:rPr>
                <w:sz w:val="22"/>
                <w:szCs w:val="22"/>
              </w:rPr>
              <w:t xml:space="preserve">, Мультимедийный проектор </w:t>
            </w:r>
            <w:r w:rsidRPr="00DB3A12">
              <w:rPr>
                <w:sz w:val="22"/>
                <w:szCs w:val="22"/>
                <w:lang w:val="en-US"/>
              </w:rPr>
              <w:t>LG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PF</w:t>
            </w:r>
            <w:r w:rsidRPr="00DB3A12">
              <w:rPr>
                <w:sz w:val="22"/>
                <w:szCs w:val="22"/>
              </w:rPr>
              <w:t>1500</w:t>
            </w:r>
            <w:r w:rsidRPr="00DB3A12">
              <w:rPr>
                <w:sz w:val="22"/>
                <w:szCs w:val="22"/>
                <w:lang w:val="en-US"/>
              </w:rPr>
              <w:t>G</w:t>
            </w:r>
            <w:r w:rsidRPr="00DB3A1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FD1E09" w14:textId="77777777" w:rsidR="002C735C" w:rsidRPr="00DB3A12" w:rsidRDefault="00B43524" w:rsidP="00DB3A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3A1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3A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3A12" w14:paraId="00393AB3" w14:textId="77777777" w:rsidTr="00DB3A12">
        <w:tc>
          <w:tcPr>
            <w:tcW w:w="6946" w:type="dxa"/>
            <w:shd w:val="clear" w:color="auto" w:fill="auto"/>
          </w:tcPr>
          <w:p w14:paraId="3A6E5929" w14:textId="2E6F7100" w:rsidR="002C735C" w:rsidRPr="00DB3A12" w:rsidRDefault="00B43524" w:rsidP="00DB3A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3A1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DB3A1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B3A12">
              <w:rPr>
                <w:sz w:val="22"/>
                <w:szCs w:val="22"/>
              </w:rPr>
              <w:t>мКомпьютер</w:t>
            </w:r>
            <w:proofErr w:type="spellEnd"/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I</w:t>
            </w:r>
            <w:r w:rsidRPr="00DB3A12">
              <w:rPr>
                <w:sz w:val="22"/>
                <w:szCs w:val="22"/>
              </w:rPr>
              <w:t xml:space="preserve">3-8100/ 8Гб/500Гб/ </w:t>
            </w:r>
            <w:r w:rsidRPr="00DB3A12">
              <w:rPr>
                <w:sz w:val="22"/>
                <w:szCs w:val="22"/>
                <w:lang w:val="en-US"/>
              </w:rPr>
              <w:t>Philips</w:t>
            </w:r>
            <w:r w:rsidRPr="00DB3A12">
              <w:rPr>
                <w:sz w:val="22"/>
                <w:szCs w:val="22"/>
              </w:rPr>
              <w:t>224</w:t>
            </w:r>
            <w:r w:rsidRPr="00DB3A12">
              <w:rPr>
                <w:sz w:val="22"/>
                <w:szCs w:val="22"/>
                <w:lang w:val="en-US"/>
              </w:rPr>
              <w:t>E</w:t>
            </w:r>
            <w:r w:rsidRPr="00DB3A12">
              <w:rPr>
                <w:sz w:val="22"/>
                <w:szCs w:val="22"/>
              </w:rPr>
              <w:t>5</w:t>
            </w:r>
            <w:r w:rsidRPr="00DB3A12">
              <w:rPr>
                <w:sz w:val="22"/>
                <w:szCs w:val="22"/>
                <w:lang w:val="en-US"/>
              </w:rPr>
              <w:t>QSB</w:t>
            </w:r>
            <w:r w:rsidRPr="00DB3A1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3A12">
              <w:rPr>
                <w:sz w:val="22"/>
                <w:szCs w:val="22"/>
              </w:rPr>
              <w:t xml:space="preserve">5-7400 3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B3A12">
              <w:rPr>
                <w:sz w:val="22"/>
                <w:szCs w:val="22"/>
              </w:rPr>
              <w:t>/8</w:t>
            </w:r>
            <w:r w:rsidRPr="00DB3A12">
              <w:rPr>
                <w:sz w:val="22"/>
                <w:szCs w:val="22"/>
                <w:lang w:val="en-US"/>
              </w:rPr>
              <w:t>Gb</w:t>
            </w:r>
            <w:r w:rsidRPr="00DB3A12">
              <w:rPr>
                <w:sz w:val="22"/>
                <w:szCs w:val="22"/>
              </w:rPr>
              <w:t>/1</w:t>
            </w:r>
            <w:r w:rsidRPr="00DB3A12">
              <w:rPr>
                <w:sz w:val="22"/>
                <w:szCs w:val="22"/>
                <w:lang w:val="en-US"/>
              </w:rPr>
              <w:t>Tb</w:t>
            </w:r>
            <w:r w:rsidRPr="00DB3A12">
              <w:rPr>
                <w:sz w:val="22"/>
                <w:szCs w:val="22"/>
              </w:rPr>
              <w:t>/</w:t>
            </w:r>
            <w:r w:rsidRPr="00DB3A12">
              <w:rPr>
                <w:sz w:val="22"/>
                <w:szCs w:val="22"/>
                <w:lang w:val="en-US"/>
              </w:rPr>
              <w:t>Dell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e</w:t>
            </w:r>
            <w:r w:rsidRPr="00DB3A12">
              <w:rPr>
                <w:sz w:val="22"/>
                <w:szCs w:val="22"/>
              </w:rPr>
              <w:t>2318</w:t>
            </w:r>
            <w:r w:rsidRPr="00DB3A12">
              <w:rPr>
                <w:sz w:val="22"/>
                <w:szCs w:val="22"/>
                <w:lang w:val="en-US"/>
              </w:rPr>
              <w:t>h</w:t>
            </w:r>
            <w:r w:rsidRPr="00DB3A12">
              <w:rPr>
                <w:sz w:val="22"/>
                <w:szCs w:val="22"/>
              </w:rPr>
              <w:t xml:space="preserve"> - 1 шт., Мультимедийный проектор 1 </w:t>
            </w:r>
            <w:r w:rsidRPr="00DB3A12">
              <w:rPr>
                <w:sz w:val="22"/>
                <w:szCs w:val="22"/>
                <w:lang w:val="en-US"/>
              </w:rPr>
              <w:t>NEC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ME</w:t>
            </w:r>
            <w:r w:rsidRPr="00DB3A12">
              <w:rPr>
                <w:sz w:val="22"/>
                <w:szCs w:val="22"/>
              </w:rPr>
              <w:t>401</w:t>
            </w:r>
            <w:r w:rsidRPr="00DB3A12">
              <w:rPr>
                <w:sz w:val="22"/>
                <w:szCs w:val="22"/>
                <w:lang w:val="en-US"/>
              </w:rPr>
              <w:t>X</w:t>
            </w:r>
            <w:r w:rsidRPr="00DB3A1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B3A12">
              <w:rPr>
                <w:sz w:val="22"/>
                <w:szCs w:val="22"/>
                <w:lang w:val="en-US"/>
              </w:rPr>
              <w:t>Matte</w:t>
            </w:r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White</w:t>
            </w:r>
            <w:r w:rsidRPr="00DB3A12">
              <w:rPr>
                <w:sz w:val="22"/>
                <w:szCs w:val="22"/>
              </w:rPr>
              <w:t xml:space="preserve"> - 1 шт., Коммутатор </w:t>
            </w:r>
            <w:r w:rsidRPr="00DB3A12">
              <w:rPr>
                <w:sz w:val="22"/>
                <w:szCs w:val="22"/>
                <w:lang w:val="en-US"/>
              </w:rPr>
              <w:t>HP</w:t>
            </w:r>
            <w:r w:rsidRPr="00DB3A12">
              <w:rPr>
                <w:sz w:val="22"/>
                <w:szCs w:val="22"/>
              </w:rPr>
              <w:t xml:space="preserve"> </w:t>
            </w:r>
            <w:proofErr w:type="spellStart"/>
            <w:r w:rsidRPr="00DB3A1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B3A12">
              <w:rPr>
                <w:sz w:val="22"/>
                <w:szCs w:val="22"/>
              </w:rPr>
              <w:t xml:space="preserve"> </w:t>
            </w:r>
            <w:r w:rsidRPr="00DB3A12">
              <w:rPr>
                <w:sz w:val="22"/>
                <w:szCs w:val="22"/>
                <w:lang w:val="en-US"/>
              </w:rPr>
              <w:t>Switch</w:t>
            </w:r>
            <w:r w:rsidRPr="00DB3A12">
              <w:rPr>
                <w:sz w:val="22"/>
                <w:szCs w:val="22"/>
              </w:rPr>
              <w:t xml:space="preserve"> 2610-24 (24 </w:t>
            </w:r>
            <w:r w:rsidRPr="00DB3A12">
              <w:rPr>
                <w:sz w:val="22"/>
                <w:szCs w:val="22"/>
                <w:lang w:val="en-US"/>
              </w:rPr>
              <w:t>ports</w:t>
            </w:r>
            <w:r w:rsidRPr="00DB3A12">
              <w:rPr>
                <w:sz w:val="22"/>
                <w:szCs w:val="22"/>
              </w:rPr>
              <w:t xml:space="preserve"> 10</w:t>
            </w:r>
            <w:proofErr w:type="gramEnd"/>
            <w:r w:rsidRPr="00DB3A12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5F4726" w14:textId="77777777" w:rsidR="002C735C" w:rsidRPr="00DB3A12" w:rsidRDefault="00B43524" w:rsidP="00DB3A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3A1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3A1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3A12" w14:paraId="004C9206" w14:textId="77777777" w:rsidTr="00DB3A12">
        <w:tc>
          <w:tcPr>
            <w:tcW w:w="562" w:type="dxa"/>
          </w:tcPr>
          <w:p w14:paraId="48902D61" w14:textId="77777777" w:rsidR="00DB3A12" w:rsidRPr="00960AA9" w:rsidRDefault="00DB3A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E29AFDD" w14:textId="77777777" w:rsidR="00DB3A12" w:rsidRDefault="00DB3A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C72D78" w14:textId="77777777" w:rsidR="00DB3A12" w:rsidRDefault="00DB3A12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B3A1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3A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3A12" w14:paraId="5A1C9382" w14:textId="77777777" w:rsidTr="00801458">
        <w:tc>
          <w:tcPr>
            <w:tcW w:w="2336" w:type="dxa"/>
          </w:tcPr>
          <w:p w14:paraId="4C518DAB" w14:textId="77777777" w:rsidR="005D65A5" w:rsidRPr="00DB3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3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3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3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B3A12" w14:paraId="07658034" w14:textId="77777777" w:rsidTr="00801458">
        <w:tc>
          <w:tcPr>
            <w:tcW w:w="2336" w:type="dxa"/>
          </w:tcPr>
          <w:p w14:paraId="1553D698" w14:textId="78F29BFB" w:rsidR="005D65A5" w:rsidRPr="00DB3A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B3A12" w14:paraId="2F0846D1" w14:textId="77777777" w:rsidTr="00801458">
        <w:tc>
          <w:tcPr>
            <w:tcW w:w="2336" w:type="dxa"/>
          </w:tcPr>
          <w:p w14:paraId="2E8D99DA" w14:textId="77777777" w:rsidR="005D65A5" w:rsidRPr="00DB3A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541C36" w14:textId="77777777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ACB0793" w14:textId="77777777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EE88F0" w14:textId="77777777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DB3A12" w14:paraId="73626528" w14:textId="77777777" w:rsidTr="00801458">
        <w:tc>
          <w:tcPr>
            <w:tcW w:w="2336" w:type="dxa"/>
          </w:tcPr>
          <w:p w14:paraId="6B917B6B" w14:textId="77777777" w:rsidR="005D65A5" w:rsidRPr="00DB3A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389A40" w14:textId="77777777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82761E" w14:textId="77777777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FA5A2D" w14:textId="77777777" w:rsidR="005D65A5" w:rsidRPr="00DB3A12" w:rsidRDefault="007478E0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3812ED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3A12" w14:paraId="47D0FD90" w14:textId="77777777" w:rsidTr="00DB3A12">
        <w:tc>
          <w:tcPr>
            <w:tcW w:w="562" w:type="dxa"/>
          </w:tcPr>
          <w:p w14:paraId="3104AFF2" w14:textId="77777777" w:rsidR="00DB3A12" w:rsidRDefault="00DB3A1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DEA79D" w14:textId="77777777" w:rsidR="00DB3A12" w:rsidRDefault="00DB3A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3A12" w14:paraId="0267C479" w14:textId="77777777" w:rsidTr="00801458">
        <w:tc>
          <w:tcPr>
            <w:tcW w:w="2500" w:type="pct"/>
          </w:tcPr>
          <w:p w14:paraId="37F699C9" w14:textId="77777777" w:rsidR="00B8237E" w:rsidRPr="00DB3A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3A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A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3A12" w14:paraId="3F240151" w14:textId="77777777" w:rsidTr="00801458">
        <w:tc>
          <w:tcPr>
            <w:tcW w:w="2500" w:type="pct"/>
          </w:tcPr>
          <w:p w14:paraId="61E91592" w14:textId="61A0874C" w:rsidR="00B8237E" w:rsidRPr="00DB3A12" w:rsidRDefault="00B8237E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B3A12" w:rsidRDefault="005C548A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B3A12" w14:paraId="69F4B746" w14:textId="77777777" w:rsidTr="00801458">
        <w:tc>
          <w:tcPr>
            <w:tcW w:w="2500" w:type="pct"/>
          </w:tcPr>
          <w:p w14:paraId="20CFB68E" w14:textId="77777777" w:rsidR="00B8237E" w:rsidRPr="00DB3A12" w:rsidRDefault="00B8237E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B9B2559" w14:textId="77777777" w:rsidR="00B8237E" w:rsidRPr="00DB3A12" w:rsidRDefault="005C548A" w:rsidP="00801458">
            <w:pPr>
              <w:rPr>
                <w:rFonts w:ascii="Times New Roman" w:hAnsi="Times New Roman" w:cs="Times New Roman"/>
              </w:rPr>
            </w:pPr>
            <w:r w:rsidRPr="00DB3A1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B3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81EB2" w14:textId="77777777" w:rsidR="00EB0FDE" w:rsidRDefault="00EB0FDE" w:rsidP="00315CA6">
      <w:pPr>
        <w:spacing w:after="0" w:line="240" w:lineRule="auto"/>
      </w:pPr>
      <w:r>
        <w:separator/>
      </w:r>
    </w:p>
  </w:endnote>
  <w:endnote w:type="continuationSeparator" w:id="0">
    <w:p w14:paraId="24C185A8" w14:textId="77777777" w:rsidR="00EB0FDE" w:rsidRDefault="00EB0F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0E807E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AA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E54D7" w14:textId="77777777" w:rsidR="00EB0FDE" w:rsidRDefault="00EB0FDE" w:rsidP="00315CA6">
      <w:pPr>
        <w:spacing w:after="0" w:line="240" w:lineRule="auto"/>
      </w:pPr>
      <w:r>
        <w:separator/>
      </w:r>
    </w:p>
  </w:footnote>
  <w:footnote w:type="continuationSeparator" w:id="0">
    <w:p w14:paraId="0B446025" w14:textId="77777777" w:rsidR="00EB0FDE" w:rsidRDefault="00EB0F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AA9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01A8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3A1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0FDE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592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41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1%86%D0%B8%D0%BE%D0%BB%D0%BE%D0%B3%D0%B8%D1%8F%20%D1%80%D0%B8%D1%81%D0%BA%D0%BE%D0%B2%20%D0%B8%20%D0%BD%D0%B5%D0%BE%D0%BF%D1%80%D0%B5%D0%B4%D0%B5%D0%BB%D0%B5%D0%BD%D0%BD%D0%BE%D1%81%D1%82%D0%B5%D0%B9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5F249-BF04-4545-9364-F52150CD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3007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